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74F" w:rsidRPr="00B54C2E" w:rsidRDefault="00B54C2E" w:rsidP="00E4574F">
      <w:pPr>
        <w:jc w:val="center"/>
        <w:rPr>
          <w:rFonts w:ascii="Times New Roman" w:hAnsi="Times New Roman" w:cs="Arial"/>
          <w:b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Arial"/>
          <w:b/>
          <w:sz w:val="22"/>
          <w:szCs w:val="22"/>
        </w:rPr>
        <w:t>MUERTE SUBITA DEL LACTANTE</w:t>
      </w:r>
      <w:r w:rsidR="00EB2145" w:rsidRPr="00B54C2E">
        <w:rPr>
          <w:rFonts w:ascii="Times New Roman" w:hAnsi="Times New Roman" w:cs="Arial"/>
          <w:b/>
          <w:sz w:val="22"/>
          <w:szCs w:val="22"/>
        </w:rPr>
        <w:t xml:space="preserve">: </w:t>
      </w:r>
      <w:r w:rsidR="00655F5D" w:rsidRPr="00B54C2E">
        <w:rPr>
          <w:rFonts w:ascii="Times New Roman" w:hAnsi="Times New Roman" w:cs="Arial"/>
          <w:b/>
          <w:sz w:val="22"/>
          <w:szCs w:val="22"/>
        </w:rPr>
        <w:t>UN PROBLEMA</w:t>
      </w:r>
      <w:r w:rsidR="00A806CB" w:rsidRPr="00B54C2E">
        <w:rPr>
          <w:rFonts w:ascii="Times New Roman" w:hAnsi="Times New Roman" w:cs="Arial"/>
          <w:b/>
          <w:sz w:val="22"/>
          <w:szCs w:val="22"/>
        </w:rPr>
        <w:t xml:space="preserve"> </w:t>
      </w:r>
      <w:r w:rsidR="00655F5D" w:rsidRPr="00B54C2E">
        <w:rPr>
          <w:rFonts w:ascii="Times New Roman" w:hAnsi="Times New Roman" w:cs="Arial"/>
          <w:b/>
          <w:sz w:val="22"/>
          <w:szCs w:val="22"/>
        </w:rPr>
        <w:t xml:space="preserve">DE SALUD </w:t>
      </w:r>
      <w:r w:rsidR="00EB2145" w:rsidRPr="00B54C2E">
        <w:rPr>
          <w:rFonts w:ascii="Times New Roman" w:hAnsi="Times New Roman" w:cs="Arial"/>
          <w:b/>
          <w:sz w:val="22"/>
          <w:szCs w:val="22"/>
        </w:rPr>
        <w:t xml:space="preserve">PÚBLICA </w:t>
      </w:r>
    </w:p>
    <w:p w:rsidR="00E4574F" w:rsidRPr="0030110B" w:rsidRDefault="00E4574F" w:rsidP="00E4574F">
      <w:pPr>
        <w:jc w:val="center"/>
        <w:rPr>
          <w:rFonts w:ascii="Times New Roman" w:hAnsi="Times New Roman" w:cs="Arial"/>
          <w:sz w:val="20"/>
          <w:szCs w:val="22"/>
        </w:rPr>
      </w:pPr>
    </w:p>
    <w:p w:rsidR="00655F5D" w:rsidRPr="0030110B" w:rsidRDefault="00B54C2E" w:rsidP="003902EA">
      <w:pPr>
        <w:jc w:val="both"/>
        <w:rPr>
          <w:rFonts w:ascii="Times New Roman" w:hAnsi="Times New Roman" w:cs="Arial"/>
          <w:sz w:val="20"/>
          <w:szCs w:val="22"/>
        </w:rPr>
      </w:pPr>
      <w:r>
        <w:rPr>
          <w:rFonts w:ascii="Times New Roman" w:hAnsi="Times New Roman" w:cs="Arial"/>
          <w:sz w:val="20"/>
          <w:szCs w:val="22"/>
        </w:rPr>
        <w:t>La Muerte Súbita del Lactante (MSL), conocida popularmente como “muerte en la cuna”</w:t>
      </w:r>
      <w:r w:rsidR="00655F5D" w:rsidRPr="0030110B">
        <w:rPr>
          <w:rFonts w:ascii="Times New Roman" w:hAnsi="Times New Roman" w:cs="Arial"/>
          <w:sz w:val="20"/>
          <w:szCs w:val="22"/>
        </w:rPr>
        <w:t xml:space="preserve"> es </w:t>
      </w:r>
      <w:r>
        <w:rPr>
          <w:rFonts w:ascii="Times New Roman" w:hAnsi="Times New Roman" w:cs="Arial"/>
          <w:sz w:val="20"/>
          <w:szCs w:val="22"/>
        </w:rPr>
        <w:t xml:space="preserve">un </w:t>
      </w:r>
      <w:r w:rsidR="00655F5D" w:rsidRPr="0030110B">
        <w:rPr>
          <w:rFonts w:ascii="Times New Roman" w:hAnsi="Times New Roman" w:cs="Arial"/>
          <w:sz w:val="20"/>
          <w:szCs w:val="22"/>
        </w:rPr>
        <w:t xml:space="preserve">espectro de condiciones y problemas que conducen a </w:t>
      </w:r>
      <w:r w:rsidR="00202C65" w:rsidRPr="0030110B">
        <w:rPr>
          <w:rFonts w:ascii="Times New Roman" w:hAnsi="Times New Roman" w:cs="Arial"/>
          <w:sz w:val="20"/>
          <w:szCs w:val="22"/>
        </w:rPr>
        <w:t xml:space="preserve">la muerte </w:t>
      </w:r>
      <w:r w:rsidR="00E4574F" w:rsidRPr="0030110B">
        <w:rPr>
          <w:rFonts w:ascii="Times New Roman" w:hAnsi="Times New Roman" w:cs="Arial"/>
          <w:sz w:val="20"/>
          <w:szCs w:val="22"/>
        </w:rPr>
        <w:t xml:space="preserve">inesperada de un lactante, menor de un año de edad, </w:t>
      </w:r>
      <w:r w:rsidR="00655F5D" w:rsidRPr="0030110B">
        <w:rPr>
          <w:rFonts w:ascii="Times New Roman" w:hAnsi="Times New Roman" w:cs="Arial"/>
          <w:sz w:val="20"/>
          <w:szCs w:val="22"/>
        </w:rPr>
        <w:t>aparentemente sano</w:t>
      </w:r>
      <w:r w:rsidR="00202C65" w:rsidRPr="0030110B">
        <w:rPr>
          <w:rFonts w:ascii="Times New Roman" w:hAnsi="Times New Roman" w:cs="Arial"/>
          <w:sz w:val="20"/>
          <w:szCs w:val="22"/>
        </w:rPr>
        <w:t>,</w:t>
      </w:r>
      <w:r w:rsidR="00E4574F" w:rsidRPr="0030110B">
        <w:rPr>
          <w:rFonts w:ascii="Times New Roman" w:hAnsi="Times New Roman" w:cs="Arial"/>
          <w:sz w:val="20"/>
          <w:szCs w:val="22"/>
        </w:rPr>
        <w:t xml:space="preserve"> generalmente durante el sueño. </w:t>
      </w:r>
    </w:p>
    <w:p w:rsidR="00A806CB" w:rsidRPr="0030110B" w:rsidRDefault="00A806CB" w:rsidP="003902EA">
      <w:pPr>
        <w:jc w:val="both"/>
        <w:rPr>
          <w:rFonts w:ascii="Times New Roman" w:hAnsi="Times New Roman" w:cs="Arial"/>
          <w:sz w:val="20"/>
          <w:szCs w:val="22"/>
        </w:rPr>
      </w:pPr>
    </w:p>
    <w:p w:rsidR="00B54C2E" w:rsidRDefault="00B54C2E" w:rsidP="003902EA">
      <w:pPr>
        <w:jc w:val="both"/>
        <w:rPr>
          <w:rFonts w:ascii="Times New Roman" w:hAnsi="Times New Roman" w:cs="Arial"/>
          <w:sz w:val="20"/>
          <w:szCs w:val="22"/>
        </w:rPr>
      </w:pPr>
      <w:r>
        <w:rPr>
          <w:rFonts w:ascii="Times New Roman" w:hAnsi="Times New Roman" w:cs="Arial"/>
          <w:sz w:val="20"/>
          <w:szCs w:val="22"/>
        </w:rPr>
        <w:t xml:space="preserve">La Muerte Súbita del Lactante abarca </w:t>
      </w:r>
      <w:r w:rsidR="00655F5D" w:rsidRPr="0030110B">
        <w:rPr>
          <w:rFonts w:ascii="Times New Roman" w:hAnsi="Times New Roman" w:cs="Arial"/>
          <w:sz w:val="20"/>
          <w:szCs w:val="22"/>
        </w:rPr>
        <w:t>el Síndrome I</w:t>
      </w:r>
      <w:r w:rsidR="00A806CB" w:rsidRPr="0030110B">
        <w:rPr>
          <w:rFonts w:ascii="Times New Roman" w:hAnsi="Times New Roman" w:cs="Arial"/>
          <w:sz w:val="20"/>
          <w:szCs w:val="22"/>
        </w:rPr>
        <w:t xml:space="preserve">nfantil de Muerte Súbita (SIMS). El SIMS debe establecerse únicamente luego </w:t>
      </w:r>
      <w:r w:rsidR="008A6A33">
        <w:rPr>
          <w:rFonts w:ascii="Times New Roman" w:hAnsi="Times New Roman" w:cs="Arial"/>
          <w:sz w:val="20"/>
          <w:szCs w:val="22"/>
        </w:rPr>
        <w:t xml:space="preserve">de </w:t>
      </w:r>
      <w:r w:rsidR="00EB2145" w:rsidRPr="0030110B">
        <w:rPr>
          <w:rFonts w:ascii="Times New Roman" w:hAnsi="Times New Roman" w:cs="Arial"/>
          <w:sz w:val="20"/>
          <w:szCs w:val="22"/>
        </w:rPr>
        <w:t xml:space="preserve">realizarse un estudio </w:t>
      </w:r>
      <w:r w:rsidR="00A806CB" w:rsidRPr="0030110B">
        <w:rPr>
          <w:rFonts w:ascii="Times New Roman" w:hAnsi="Times New Roman" w:cs="Arial"/>
          <w:sz w:val="20"/>
          <w:szCs w:val="22"/>
        </w:rPr>
        <w:t xml:space="preserve">riguroso que incluye la </w:t>
      </w:r>
      <w:r w:rsidR="00A806CB" w:rsidRPr="0030110B">
        <w:rPr>
          <w:rFonts w:ascii="Times New Roman" w:hAnsi="Times New Roman" w:cs="Arial"/>
          <w:sz w:val="20"/>
          <w:szCs w:val="22"/>
          <w:lang w:val="es-ES"/>
        </w:rPr>
        <w:t xml:space="preserve">revisión de la historia clínica del bebé, del lugar de la defunción y una autopsia completa; y al no encontrarse aún una causa que justifique la </w:t>
      </w:r>
      <w:r>
        <w:rPr>
          <w:rFonts w:ascii="Times New Roman" w:hAnsi="Times New Roman" w:cs="Arial"/>
          <w:sz w:val="20"/>
          <w:szCs w:val="22"/>
        </w:rPr>
        <w:t xml:space="preserve">muerte del infante. </w:t>
      </w:r>
      <w:r w:rsidR="008A6A33">
        <w:rPr>
          <w:rFonts w:ascii="Times New Roman" w:hAnsi="Times New Roman" w:cs="Arial"/>
          <w:sz w:val="20"/>
          <w:szCs w:val="22"/>
        </w:rPr>
        <w:t>Cuando se conoce la causa o no se logra obtener la información completa, se denominan Muerte Súbita del Lactante – MSL.</w:t>
      </w:r>
    </w:p>
    <w:p w:rsidR="00B54C2E" w:rsidRDefault="00B54C2E" w:rsidP="003902EA">
      <w:pPr>
        <w:jc w:val="both"/>
        <w:rPr>
          <w:rFonts w:ascii="Times New Roman" w:hAnsi="Times New Roman" w:cs="Arial"/>
          <w:sz w:val="20"/>
          <w:szCs w:val="22"/>
        </w:rPr>
      </w:pPr>
    </w:p>
    <w:p w:rsidR="00D752DA" w:rsidRPr="0030110B" w:rsidRDefault="00B54C2E" w:rsidP="003902EA">
      <w:pPr>
        <w:jc w:val="both"/>
        <w:rPr>
          <w:rFonts w:ascii="Times New Roman" w:hAnsi="Times New Roman" w:cs="Arial"/>
          <w:sz w:val="20"/>
          <w:szCs w:val="22"/>
        </w:rPr>
      </w:pPr>
      <w:r>
        <w:rPr>
          <w:rFonts w:ascii="Times New Roman" w:hAnsi="Times New Roman" w:cs="Arial"/>
          <w:sz w:val="20"/>
          <w:szCs w:val="22"/>
        </w:rPr>
        <w:t>Estas patologías son consideradas</w:t>
      </w:r>
      <w:r w:rsidR="00A806CB" w:rsidRPr="0030110B">
        <w:rPr>
          <w:rFonts w:ascii="Times New Roman" w:hAnsi="Times New Roman" w:cs="Arial"/>
          <w:sz w:val="20"/>
          <w:szCs w:val="22"/>
        </w:rPr>
        <w:t xml:space="preserve"> mundialmente como</w:t>
      </w:r>
      <w:r w:rsidR="00B50BA4" w:rsidRPr="0030110B">
        <w:rPr>
          <w:rFonts w:ascii="Times New Roman" w:hAnsi="Times New Roman" w:cs="Arial"/>
          <w:sz w:val="20"/>
          <w:szCs w:val="22"/>
        </w:rPr>
        <w:t xml:space="preserve"> un problema de salud pública, </w:t>
      </w:r>
      <w:r w:rsidR="00D752DA" w:rsidRPr="0030110B">
        <w:rPr>
          <w:rFonts w:ascii="Times New Roman" w:hAnsi="Times New Roman" w:cs="Arial"/>
          <w:sz w:val="20"/>
          <w:szCs w:val="22"/>
        </w:rPr>
        <w:t xml:space="preserve">siendo </w:t>
      </w:r>
      <w:r w:rsidR="008A6A33">
        <w:rPr>
          <w:rFonts w:ascii="Times New Roman" w:hAnsi="Times New Roman" w:cs="Arial"/>
          <w:sz w:val="20"/>
          <w:szCs w:val="22"/>
        </w:rPr>
        <w:t xml:space="preserve">una de </w:t>
      </w:r>
      <w:r w:rsidR="00D752DA" w:rsidRPr="0030110B">
        <w:rPr>
          <w:rFonts w:ascii="Times New Roman" w:hAnsi="Times New Roman" w:cs="Arial"/>
          <w:sz w:val="20"/>
          <w:szCs w:val="22"/>
        </w:rPr>
        <w:t>la</w:t>
      </w:r>
      <w:r w:rsidR="008A6A33">
        <w:rPr>
          <w:rFonts w:ascii="Times New Roman" w:hAnsi="Times New Roman" w:cs="Arial"/>
          <w:sz w:val="20"/>
          <w:szCs w:val="22"/>
        </w:rPr>
        <w:t>s</w:t>
      </w:r>
      <w:r w:rsidR="00D752DA" w:rsidRPr="0030110B">
        <w:rPr>
          <w:rFonts w:ascii="Times New Roman" w:hAnsi="Times New Roman" w:cs="Arial"/>
          <w:sz w:val="20"/>
          <w:szCs w:val="22"/>
        </w:rPr>
        <w:t xml:space="preserve"> primera</w:t>
      </w:r>
      <w:r w:rsidR="008A6A33">
        <w:rPr>
          <w:rFonts w:ascii="Times New Roman" w:hAnsi="Times New Roman" w:cs="Arial"/>
          <w:sz w:val="20"/>
          <w:szCs w:val="22"/>
        </w:rPr>
        <w:t>s</w:t>
      </w:r>
      <w:r w:rsidR="00D752DA" w:rsidRPr="0030110B">
        <w:rPr>
          <w:rFonts w:ascii="Times New Roman" w:hAnsi="Times New Roman" w:cs="Arial"/>
          <w:sz w:val="20"/>
          <w:szCs w:val="22"/>
        </w:rPr>
        <w:t xml:space="preserve"> causa muerte en niños entre un mes y un año de vida</w:t>
      </w:r>
      <w:r w:rsidR="008A6A33">
        <w:rPr>
          <w:rFonts w:ascii="Times New Roman" w:hAnsi="Times New Roman" w:cs="Arial"/>
          <w:sz w:val="20"/>
          <w:szCs w:val="22"/>
        </w:rPr>
        <w:t xml:space="preserve"> en países desarrollados</w:t>
      </w:r>
      <w:r w:rsidR="00EB2145" w:rsidRPr="0030110B">
        <w:rPr>
          <w:rFonts w:ascii="Times New Roman" w:hAnsi="Times New Roman" w:cs="Arial"/>
          <w:sz w:val="20"/>
          <w:szCs w:val="22"/>
        </w:rPr>
        <w:t>,</w:t>
      </w:r>
      <w:r w:rsidR="00D752DA" w:rsidRPr="0030110B">
        <w:rPr>
          <w:rFonts w:ascii="Times New Roman" w:hAnsi="Times New Roman" w:cs="Arial"/>
          <w:sz w:val="20"/>
          <w:szCs w:val="22"/>
        </w:rPr>
        <w:t xml:space="preserve"> y </w:t>
      </w:r>
      <w:r w:rsidR="00B50BA4" w:rsidRPr="0030110B">
        <w:rPr>
          <w:rFonts w:ascii="Times New Roman" w:hAnsi="Times New Roman" w:cs="Arial"/>
          <w:sz w:val="20"/>
          <w:szCs w:val="22"/>
        </w:rPr>
        <w:t>cuya epidemia ocurrida entre 1960 a 1</w:t>
      </w:r>
      <w:r w:rsidR="00D752DA" w:rsidRPr="0030110B">
        <w:rPr>
          <w:rFonts w:ascii="Times New Roman" w:hAnsi="Times New Roman" w:cs="Arial"/>
          <w:sz w:val="20"/>
          <w:szCs w:val="22"/>
        </w:rPr>
        <w:t xml:space="preserve">980 ha cobrado numerosas vidas. Las </w:t>
      </w:r>
      <w:r w:rsidR="00B50BA4" w:rsidRPr="0030110B">
        <w:rPr>
          <w:rFonts w:ascii="Times New Roman" w:hAnsi="Times New Roman" w:cs="Arial"/>
          <w:sz w:val="20"/>
          <w:szCs w:val="22"/>
        </w:rPr>
        <w:t xml:space="preserve">cifras de </w:t>
      </w:r>
      <w:r w:rsidR="00E4574F" w:rsidRPr="0030110B">
        <w:rPr>
          <w:rFonts w:ascii="Times New Roman" w:hAnsi="Times New Roman" w:cs="Arial"/>
          <w:sz w:val="20"/>
          <w:szCs w:val="22"/>
        </w:rPr>
        <w:t xml:space="preserve">mortalidad </w:t>
      </w:r>
      <w:r w:rsidR="00D752DA" w:rsidRPr="0030110B">
        <w:rPr>
          <w:rFonts w:ascii="Times New Roman" w:hAnsi="Times New Roman" w:cs="Arial"/>
          <w:sz w:val="20"/>
          <w:szCs w:val="22"/>
        </w:rPr>
        <w:t xml:space="preserve">reportadas en </w:t>
      </w:r>
      <w:r w:rsidR="008A6A33">
        <w:rPr>
          <w:rFonts w:ascii="Times New Roman" w:hAnsi="Times New Roman" w:cs="Arial"/>
          <w:sz w:val="20"/>
          <w:szCs w:val="22"/>
        </w:rPr>
        <w:t>diferentes países d</w:t>
      </w:r>
      <w:r w:rsidR="00D752DA" w:rsidRPr="0030110B">
        <w:rPr>
          <w:rFonts w:ascii="Times New Roman" w:hAnsi="Times New Roman" w:cs="Arial"/>
          <w:sz w:val="20"/>
          <w:szCs w:val="22"/>
        </w:rPr>
        <w:t>el mundo</w:t>
      </w:r>
      <w:r w:rsidR="008A6A33">
        <w:rPr>
          <w:rFonts w:ascii="Times New Roman" w:hAnsi="Times New Roman" w:cs="Arial"/>
          <w:sz w:val="20"/>
          <w:szCs w:val="22"/>
        </w:rPr>
        <w:t>,</w:t>
      </w:r>
      <w:r w:rsidR="00D752DA" w:rsidRPr="0030110B">
        <w:rPr>
          <w:rFonts w:ascii="Times New Roman" w:hAnsi="Times New Roman" w:cs="Arial"/>
          <w:sz w:val="20"/>
          <w:szCs w:val="22"/>
        </w:rPr>
        <w:t xml:space="preserve"> </w:t>
      </w:r>
      <w:r>
        <w:rPr>
          <w:rFonts w:ascii="Times New Roman" w:hAnsi="Times New Roman" w:cs="Arial"/>
          <w:sz w:val="20"/>
          <w:szCs w:val="22"/>
        </w:rPr>
        <w:t>oscilan entre 1,5 defunciones por mil nacidos vivos, llegando incluso a tasas de</w:t>
      </w:r>
      <w:r w:rsidR="00C100C9" w:rsidRPr="0030110B">
        <w:rPr>
          <w:rFonts w:ascii="Times New Roman" w:hAnsi="Times New Roman" w:cs="Arial"/>
          <w:sz w:val="20"/>
          <w:szCs w:val="22"/>
        </w:rPr>
        <w:t xml:space="preserve"> 4 x 1</w:t>
      </w:r>
      <w:r>
        <w:rPr>
          <w:rFonts w:ascii="Times New Roman" w:hAnsi="Times New Roman" w:cs="Arial"/>
          <w:sz w:val="20"/>
          <w:szCs w:val="22"/>
        </w:rPr>
        <w:t>.</w:t>
      </w:r>
      <w:r w:rsidR="00C100C9" w:rsidRPr="0030110B">
        <w:rPr>
          <w:rFonts w:ascii="Times New Roman" w:hAnsi="Times New Roman" w:cs="Arial"/>
          <w:sz w:val="20"/>
          <w:szCs w:val="22"/>
        </w:rPr>
        <w:t>000 nacidos vivos</w:t>
      </w:r>
      <w:r w:rsidR="00B50BA4" w:rsidRPr="0030110B">
        <w:rPr>
          <w:rFonts w:ascii="Times New Roman" w:hAnsi="Times New Roman" w:cs="Arial"/>
          <w:sz w:val="20"/>
          <w:szCs w:val="22"/>
        </w:rPr>
        <w:t>. E</w:t>
      </w:r>
      <w:r w:rsidR="008A6A33">
        <w:rPr>
          <w:rFonts w:ascii="Times New Roman" w:hAnsi="Times New Roman" w:cs="Arial"/>
          <w:sz w:val="20"/>
          <w:szCs w:val="22"/>
        </w:rPr>
        <w:t>n estos países, al reconocer de</w:t>
      </w:r>
      <w:r w:rsidR="00B50BA4" w:rsidRPr="0030110B">
        <w:rPr>
          <w:rFonts w:ascii="Times New Roman" w:hAnsi="Times New Roman" w:cs="Arial"/>
          <w:sz w:val="20"/>
          <w:szCs w:val="22"/>
        </w:rPr>
        <w:t>l impacto de este pr</w:t>
      </w:r>
      <w:r w:rsidR="008A6A33">
        <w:rPr>
          <w:rFonts w:ascii="Times New Roman" w:hAnsi="Times New Roman" w:cs="Arial"/>
          <w:sz w:val="20"/>
          <w:szCs w:val="22"/>
        </w:rPr>
        <w:t>oblema y su alta mortalidad en</w:t>
      </w:r>
      <w:r w:rsidR="00D752DA" w:rsidRPr="0030110B">
        <w:rPr>
          <w:rFonts w:ascii="Times New Roman" w:hAnsi="Times New Roman" w:cs="Arial"/>
          <w:sz w:val="20"/>
          <w:szCs w:val="22"/>
        </w:rPr>
        <w:t xml:space="preserve"> </w:t>
      </w:r>
      <w:r w:rsidR="008A6A33">
        <w:rPr>
          <w:rFonts w:ascii="Times New Roman" w:hAnsi="Times New Roman" w:cs="Arial"/>
          <w:sz w:val="20"/>
          <w:szCs w:val="22"/>
        </w:rPr>
        <w:t>infantes</w:t>
      </w:r>
      <w:r w:rsidR="00B50BA4" w:rsidRPr="0030110B">
        <w:rPr>
          <w:rFonts w:ascii="Times New Roman" w:hAnsi="Times New Roman" w:cs="Arial"/>
          <w:sz w:val="20"/>
          <w:szCs w:val="22"/>
        </w:rPr>
        <w:t xml:space="preserve">, lanzaron extensas campañas nacionales de prevención en la década de los 90, que han demostrado gran eficacia, </w:t>
      </w:r>
      <w:r w:rsidR="00D752DA" w:rsidRPr="0030110B">
        <w:rPr>
          <w:rFonts w:ascii="Times New Roman" w:hAnsi="Times New Roman" w:cs="Arial"/>
          <w:sz w:val="20"/>
          <w:szCs w:val="22"/>
        </w:rPr>
        <w:t xml:space="preserve">logrando </w:t>
      </w:r>
      <w:r w:rsidR="00C100C9" w:rsidRPr="0030110B">
        <w:rPr>
          <w:rFonts w:ascii="Times New Roman" w:hAnsi="Times New Roman" w:cs="Arial"/>
          <w:sz w:val="20"/>
          <w:szCs w:val="22"/>
        </w:rPr>
        <w:t>disminuir drásticamente</w:t>
      </w:r>
      <w:r w:rsidR="00D752DA" w:rsidRPr="0030110B">
        <w:rPr>
          <w:rFonts w:ascii="Times New Roman" w:hAnsi="Times New Roman" w:cs="Arial"/>
          <w:sz w:val="20"/>
          <w:szCs w:val="22"/>
        </w:rPr>
        <w:t xml:space="preserve"> </w:t>
      </w:r>
      <w:r w:rsidR="00E4574F" w:rsidRPr="0030110B">
        <w:rPr>
          <w:rFonts w:ascii="Times New Roman" w:hAnsi="Times New Roman" w:cs="Arial"/>
          <w:sz w:val="20"/>
          <w:szCs w:val="22"/>
        </w:rPr>
        <w:t xml:space="preserve">las muertes </w:t>
      </w:r>
      <w:r w:rsidR="00D752DA" w:rsidRPr="0030110B">
        <w:rPr>
          <w:rFonts w:ascii="Times New Roman" w:hAnsi="Times New Roman" w:cs="Arial"/>
          <w:sz w:val="20"/>
          <w:szCs w:val="22"/>
        </w:rPr>
        <w:t xml:space="preserve">por estas causas </w:t>
      </w:r>
      <w:r w:rsidR="00E4574F" w:rsidRPr="0030110B">
        <w:rPr>
          <w:rFonts w:ascii="Times New Roman" w:hAnsi="Times New Roman" w:cs="Arial"/>
          <w:sz w:val="20"/>
          <w:szCs w:val="22"/>
        </w:rPr>
        <w:t xml:space="preserve">hasta </w:t>
      </w:r>
      <w:r w:rsidR="00D752DA" w:rsidRPr="0030110B">
        <w:rPr>
          <w:rFonts w:ascii="Times New Roman" w:hAnsi="Times New Roman" w:cs="Arial"/>
          <w:sz w:val="20"/>
          <w:szCs w:val="22"/>
        </w:rPr>
        <w:t xml:space="preserve"> en un 8</w:t>
      </w:r>
      <w:r w:rsidR="001A5F09" w:rsidRPr="0030110B">
        <w:rPr>
          <w:rFonts w:ascii="Times New Roman" w:hAnsi="Times New Roman" w:cs="Arial"/>
          <w:sz w:val="20"/>
          <w:szCs w:val="22"/>
        </w:rPr>
        <w:t>0%</w:t>
      </w:r>
      <w:r w:rsidR="00C100C9" w:rsidRPr="0030110B">
        <w:rPr>
          <w:rFonts w:ascii="Times New Roman" w:hAnsi="Times New Roman" w:cs="Arial"/>
          <w:sz w:val="20"/>
          <w:szCs w:val="22"/>
        </w:rPr>
        <w:t xml:space="preserve">.  </w:t>
      </w:r>
    </w:p>
    <w:p w:rsidR="00D752DA" w:rsidRPr="0030110B" w:rsidRDefault="00D752DA" w:rsidP="003902EA">
      <w:pPr>
        <w:jc w:val="both"/>
        <w:rPr>
          <w:rFonts w:ascii="Times New Roman" w:hAnsi="Times New Roman" w:cs="Arial"/>
          <w:sz w:val="20"/>
          <w:szCs w:val="22"/>
        </w:rPr>
      </w:pPr>
    </w:p>
    <w:p w:rsidR="00D752DA" w:rsidRPr="0030110B" w:rsidRDefault="00D752DA" w:rsidP="003902EA">
      <w:pPr>
        <w:jc w:val="both"/>
        <w:rPr>
          <w:rFonts w:ascii="Times New Roman" w:hAnsi="Times New Roman" w:cs="Arial"/>
          <w:sz w:val="20"/>
          <w:szCs w:val="22"/>
        </w:rPr>
      </w:pPr>
      <w:r w:rsidRPr="0030110B">
        <w:rPr>
          <w:rFonts w:ascii="Times New Roman" w:hAnsi="Times New Roman" w:cs="Arial"/>
          <w:sz w:val="20"/>
          <w:szCs w:val="22"/>
        </w:rPr>
        <w:t xml:space="preserve">En Colombia hemos fallado en reconocer este problema y en actuar consecuentemente para prevenirlo.  </w:t>
      </w:r>
      <w:r w:rsidR="009B2710" w:rsidRPr="0030110B">
        <w:rPr>
          <w:rFonts w:ascii="Times New Roman" w:hAnsi="Times New Roman" w:cs="Arial"/>
          <w:sz w:val="20"/>
          <w:szCs w:val="22"/>
        </w:rPr>
        <w:t xml:space="preserve">Sólo entre los años 2005 a 2011 la </w:t>
      </w:r>
      <w:r w:rsidR="00B54C2E">
        <w:rPr>
          <w:rFonts w:ascii="Times New Roman" w:hAnsi="Times New Roman" w:cs="Arial"/>
          <w:sz w:val="20"/>
          <w:szCs w:val="22"/>
        </w:rPr>
        <w:t>MSL</w:t>
      </w:r>
      <w:r w:rsidR="009B2710" w:rsidRPr="0030110B">
        <w:rPr>
          <w:rFonts w:ascii="Times New Roman" w:hAnsi="Times New Roman" w:cs="Arial"/>
          <w:sz w:val="20"/>
          <w:szCs w:val="22"/>
        </w:rPr>
        <w:t xml:space="preserve"> ha cob</w:t>
      </w:r>
      <w:r w:rsidR="009D762C" w:rsidRPr="0030110B">
        <w:rPr>
          <w:rFonts w:ascii="Times New Roman" w:hAnsi="Times New Roman" w:cs="Arial"/>
          <w:sz w:val="20"/>
          <w:szCs w:val="22"/>
        </w:rPr>
        <w:t xml:space="preserve">rado la vida de </w:t>
      </w:r>
      <w:r w:rsidR="009D762C" w:rsidRPr="00B54C2E">
        <w:rPr>
          <w:rFonts w:ascii="Times New Roman" w:hAnsi="Times New Roman" w:cs="Arial"/>
          <w:b/>
          <w:sz w:val="20"/>
          <w:szCs w:val="22"/>
        </w:rPr>
        <w:t>2</w:t>
      </w:r>
      <w:r w:rsidR="00B54C2E" w:rsidRPr="00B54C2E">
        <w:rPr>
          <w:rFonts w:ascii="Times New Roman" w:hAnsi="Times New Roman" w:cs="Arial"/>
          <w:b/>
          <w:sz w:val="20"/>
          <w:szCs w:val="22"/>
        </w:rPr>
        <w:t>.</w:t>
      </w:r>
      <w:r w:rsidR="009D762C" w:rsidRPr="00B54C2E">
        <w:rPr>
          <w:rFonts w:ascii="Times New Roman" w:hAnsi="Times New Roman" w:cs="Arial"/>
          <w:b/>
          <w:sz w:val="20"/>
          <w:szCs w:val="22"/>
        </w:rPr>
        <w:t>664 lac</w:t>
      </w:r>
      <w:r w:rsidR="000765DE" w:rsidRPr="00B54C2E">
        <w:rPr>
          <w:rFonts w:ascii="Times New Roman" w:hAnsi="Times New Roman" w:cs="Arial"/>
          <w:b/>
          <w:sz w:val="20"/>
          <w:szCs w:val="22"/>
        </w:rPr>
        <w:t>tantes</w:t>
      </w:r>
      <w:r w:rsidR="000765DE" w:rsidRPr="0030110B">
        <w:rPr>
          <w:rFonts w:ascii="Times New Roman" w:hAnsi="Times New Roman" w:cs="Arial"/>
          <w:sz w:val="20"/>
          <w:szCs w:val="22"/>
        </w:rPr>
        <w:t xml:space="preserve">. A pesar de que el país </w:t>
      </w:r>
      <w:r w:rsidR="009D762C" w:rsidRPr="0030110B">
        <w:rPr>
          <w:rFonts w:ascii="Times New Roman" w:hAnsi="Times New Roman" w:cs="Arial"/>
          <w:sz w:val="20"/>
          <w:szCs w:val="22"/>
        </w:rPr>
        <w:t xml:space="preserve">ha logrado reducir su tasa de mortalidad infantil por todas las causas desde 15,91 hasta 12,22 en solo 7 </w:t>
      </w:r>
      <w:r w:rsidR="00EB2145" w:rsidRPr="0030110B">
        <w:rPr>
          <w:rFonts w:ascii="Times New Roman" w:hAnsi="Times New Roman" w:cs="Arial"/>
          <w:sz w:val="20"/>
          <w:szCs w:val="22"/>
        </w:rPr>
        <w:t>años, la</w:t>
      </w:r>
      <w:r w:rsidR="009D762C" w:rsidRPr="0030110B">
        <w:rPr>
          <w:rFonts w:ascii="Times New Roman" w:hAnsi="Times New Roman" w:cs="Arial"/>
          <w:sz w:val="20"/>
          <w:szCs w:val="22"/>
        </w:rPr>
        <w:t xml:space="preserve"> </w:t>
      </w:r>
      <w:r w:rsidR="009B2710" w:rsidRPr="0030110B">
        <w:rPr>
          <w:rFonts w:ascii="Times New Roman" w:hAnsi="Times New Roman" w:cs="Arial"/>
          <w:sz w:val="20"/>
          <w:szCs w:val="22"/>
        </w:rPr>
        <w:t xml:space="preserve">tasa de mortalidad </w:t>
      </w:r>
      <w:r w:rsidR="009D762C" w:rsidRPr="0030110B">
        <w:rPr>
          <w:rFonts w:ascii="Times New Roman" w:hAnsi="Times New Roman" w:cs="Arial"/>
          <w:sz w:val="20"/>
          <w:szCs w:val="22"/>
        </w:rPr>
        <w:t xml:space="preserve">por </w:t>
      </w:r>
      <w:r w:rsidR="00B54C2E">
        <w:rPr>
          <w:rFonts w:ascii="Times New Roman" w:hAnsi="Times New Roman" w:cs="Arial"/>
          <w:sz w:val="20"/>
          <w:szCs w:val="22"/>
        </w:rPr>
        <w:t xml:space="preserve">MSL </w:t>
      </w:r>
      <w:r w:rsidR="009D762C" w:rsidRPr="0030110B">
        <w:rPr>
          <w:rFonts w:ascii="Times New Roman" w:hAnsi="Times New Roman" w:cs="Arial"/>
          <w:sz w:val="20"/>
          <w:szCs w:val="22"/>
        </w:rPr>
        <w:t xml:space="preserve">permanece estable y </w:t>
      </w:r>
      <w:r w:rsidR="009B2710" w:rsidRPr="0030110B">
        <w:rPr>
          <w:rFonts w:ascii="Times New Roman" w:hAnsi="Times New Roman" w:cs="Arial"/>
          <w:sz w:val="20"/>
          <w:szCs w:val="22"/>
        </w:rPr>
        <w:t xml:space="preserve">oscila entre el 0,46 y </w:t>
      </w:r>
      <w:r w:rsidR="00EB2145" w:rsidRPr="0030110B">
        <w:rPr>
          <w:rFonts w:ascii="Times New Roman" w:hAnsi="Times New Roman" w:cs="Arial"/>
          <w:sz w:val="20"/>
          <w:szCs w:val="22"/>
        </w:rPr>
        <w:t xml:space="preserve">0,6 por 1.000 nacidos vivos </w:t>
      </w:r>
      <w:r w:rsidR="009D762C" w:rsidRPr="0030110B">
        <w:rPr>
          <w:rFonts w:ascii="Times New Roman" w:hAnsi="Times New Roman" w:cs="Arial"/>
          <w:sz w:val="20"/>
          <w:szCs w:val="22"/>
        </w:rPr>
        <w:t xml:space="preserve">en Colombia, </w:t>
      </w:r>
      <w:r w:rsidR="009B2710" w:rsidRPr="0030110B">
        <w:rPr>
          <w:rFonts w:ascii="Times New Roman" w:hAnsi="Times New Roman" w:cs="Arial"/>
          <w:sz w:val="20"/>
          <w:szCs w:val="22"/>
        </w:rPr>
        <w:t>y en Bogotá aumenta al doble con tasas</w:t>
      </w:r>
      <w:r w:rsidR="00EB2145" w:rsidRPr="0030110B">
        <w:rPr>
          <w:rFonts w:ascii="Times New Roman" w:hAnsi="Times New Roman" w:cs="Arial"/>
          <w:sz w:val="20"/>
          <w:szCs w:val="22"/>
        </w:rPr>
        <w:t xml:space="preserve"> entre 0,75 y 1,3 por 1.000 nacidos vivos. </w:t>
      </w:r>
    </w:p>
    <w:p w:rsidR="009D762C" w:rsidRPr="0030110B" w:rsidRDefault="009D762C" w:rsidP="003902EA">
      <w:pPr>
        <w:jc w:val="both"/>
        <w:rPr>
          <w:rFonts w:ascii="Times New Roman" w:hAnsi="Times New Roman" w:cs="Arial"/>
          <w:sz w:val="20"/>
          <w:szCs w:val="22"/>
        </w:rPr>
      </w:pPr>
    </w:p>
    <w:p w:rsidR="00B54C2E" w:rsidRDefault="009D762C" w:rsidP="003902EA">
      <w:pPr>
        <w:jc w:val="both"/>
        <w:rPr>
          <w:rFonts w:ascii="Times New Roman" w:hAnsi="Times New Roman" w:cs="Arial"/>
          <w:sz w:val="20"/>
          <w:szCs w:val="22"/>
        </w:rPr>
      </w:pPr>
      <w:r w:rsidRPr="0030110B">
        <w:rPr>
          <w:rFonts w:ascii="Times New Roman" w:hAnsi="Times New Roman" w:cs="Arial"/>
          <w:sz w:val="20"/>
          <w:szCs w:val="22"/>
        </w:rPr>
        <w:t>Un lactante muere cada d</w:t>
      </w:r>
      <w:r w:rsidRPr="0030110B">
        <w:rPr>
          <w:rFonts w:ascii="Times New Roman" w:hAnsi="Times New Roman" w:cs="Arial"/>
          <w:vanish/>
          <w:sz w:val="20"/>
          <w:szCs w:val="22"/>
        </w:rPr>
        <w:t xml:space="preserve">s de﷽﷽﷽﷽﷽﷽a muere cada dúantes. Un lactante que muere al ables d infantil por todas las causas entes  Cuna </w:t>
      </w:r>
      <w:r w:rsidRPr="0030110B">
        <w:rPr>
          <w:rFonts w:ascii="Times New Roman" w:hAnsi="Times New Roman" w:cs="Arial"/>
          <w:vanish/>
          <w:sz w:val="20"/>
          <w:szCs w:val="22"/>
        </w:rPr>
        <w:pgNum/>
      </w:r>
      <w:r w:rsidRPr="0030110B">
        <w:rPr>
          <w:rFonts w:ascii="Times New Roman" w:hAnsi="Times New Roman" w:cs="Arial"/>
          <w:vanish/>
          <w:sz w:val="20"/>
          <w:szCs w:val="22"/>
        </w:rPr>
        <w:pgNum/>
      </w:r>
      <w:r w:rsidRPr="0030110B">
        <w:rPr>
          <w:rFonts w:ascii="Times New Roman" w:hAnsi="Times New Roman" w:cs="Arial"/>
          <w:vanish/>
          <w:sz w:val="20"/>
          <w:szCs w:val="22"/>
        </w:rPr>
        <w:pgNum/>
      </w:r>
      <w:r w:rsidRPr="0030110B">
        <w:rPr>
          <w:rFonts w:ascii="Times New Roman" w:hAnsi="Times New Roman" w:cs="Arial"/>
          <w:vanish/>
          <w:sz w:val="20"/>
          <w:szCs w:val="22"/>
        </w:rPr>
        <w:pgNum/>
      </w:r>
      <w:r w:rsidRPr="0030110B">
        <w:rPr>
          <w:rFonts w:ascii="Times New Roman" w:hAnsi="Times New Roman" w:cs="Arial"/>
          <w:vanish/>
          <w:sz w:val="20"/>
          <w:szCs w:val="22"/>
        </w:rPr>
        <w:pgNum/>
      </w:r>
      <w:r w:rsidRPr="0030110B">
        <w:rPr>
          <w:rFonts w:ascii="Times New Roman" w:hAnsi="Times New Roman" w:cs="Arial"/>
          <w:vanish/>
          <w:sz w:val="20"/>
          <w:szCs w:val="22"/>
        </w:rPr>
        <w:pgNum/>
      </w:r>
      <w:r w:rsidRPr="0030110B">
        <w:rPr>
          <w:rFonts w:ascii="Times New Roman" w:hAnsi="Times New Roman" w:cs="Arial"/>
          <w:vanish/>
          <w:sz w:val="20"/>
          <w:szCs w:val="22"/>
        </w:rPr>
        <w:pgNum/>
      </w:r>
      <w:r w:rsidRPr="0030110B">
        <w:rPr>
          <w:rFonts w:ascii="Times New Roman" w:hAnsi="Times New Roman" w:cs="Arial"/>
          <w:vanish/>
          <w:sz w:val="20"/>
          <w:szCs w:val="22"/>
        </w:rPr>
        <w:pgNum/>
      </w:r>
      <w:r w:rsidRPr="0030110B">
        <w:rPr>
          <w:rFonts w:ascii="Times New Roman" w:hAnsi="Times New Roman" w:cs="Arial"/>
          <w:vanish/>
          <w:sz w:val="20"/>
          <w:szCs w:val="22"/>
        </w:rPr>
        <w:pgNum/>
      </w:r>
      <w:r w:rsidRPr="0030110B">
        <w:rPr>
          <w:rFonts w:ascii="Times New Roman" w:hAnsi="Times New Roman" w:cs="Arial"/>
          <w:vanish/>
          <w:sz w:val="20"/>
          <w:szCs w:val="22"/>
        </w:rPr>
        <w:pgNum/>
      </w:r>
      <w:r w:rsidRPr="0030110B">
        <w:rPr>
          <w:rFonts w:ascii="Times New Roman" w:hAnsi="Times New Roman" w:cs="Arial"/>
          <w:vanish/>
          <w:sz w:val="20"/>
          <w:szCs w:val="22"/>
        </w:rPr>
        <w:pgNum/>
      </w:r>
      <w:r w:rsidRPr="0030110B">
        <w:rPr>
          <w:rFonts w:ascii="Times New Roman" w:hAnsi="Times New Roman" w:cs="Arial"/>
          <w:vanish/>
          <w:sz w:val="20"/>
          <w:szCs w:val="22"/>
        </w:rPr>
        <w:pgNum/>
      </w:r>
      <w:r w:rsidRPr="0030110B">
        <w:rPr>
          <w:rFonts w:ascii="Times New Roman" w:hAnsi="Times New Roman" w:cs="Arial"/>
          <w:vanish/>
          <w:sz w:val="20"/>
          <w:szCs w:val="22"/>
        </w:rPr>
        <w:pgNum/>
      </w:r>
      <w:r w:rsidRPr="0030110B">
        <w:rPr>
          <w:rFonts w:ascii="Times New Roman" w:hAnsi="Times New Roman" w:cs="Arial"/>
          <w:vanish/>
          <w:sz w:val="20"/>
          <w:szCs w:val="22"/>
        </w:rPr>
        <w:pgNum/>
      </w:r>
      <w:r w:rsidRPr="0030110B">
        <w:rPr>
          <w:rFonts w:ascii="Times New Roman" w:hAnsi="Times New Roman" w:cs="Arial"/>
          <w:vanish/>
          <w:sz w:val="20"/>
          <w:szCs w:val="22"/>
        </w:rPr>
        <w:pgNum/>
      </w:r>
      <w:r w:rsidRPr="0030110B">
        <w:rPr>
          <w:rFonts w:ascii="Times New Roman" w:hAnsi="Times New Roman" w:cs="Arial"/>
          <w:vanish/>
          <w:sz w:val="20"/>
          <w:szCs w:val="22"/>
        </w:rPr>
        <w:pgNum/>
      </w:r>
      <w:r w:rsidRPr="0030110B">
        <w:rPr>
          <w:rFonts w:ascii="Times New Roman" w:hAnsi="Times New Roman" w:cs="Arial"/>
          <w:vanish/>
          <w:sz w:val="20"/>
          <w:szCs w:val="22"/>
        </w:rPr>
        <w:pgNum/>
      </w:r>
      <w:r w:rsidRPr="0030110B">
        <w:rPr>
          <w:rFonts w:ascii="Times New Roman" w:hAnsi="Times New Roman" w:cs="Arial"/>
          <w:vanish/>
          <w:sz w:val="20"/>
          <w:szCs w:val="22"/>
        </w:rPr>
        <w:pgNum/>
      </w:r>
      <w:r w:rsidRPr="0030110B">
        <w:rPr>
          <w:rFonts w:ascii="Times New Roman" w:hAnsi="Times New Roman" w:cs="Arial"/>
          <w:vanish/>
          <w:sz w:val="20"/>
          <w:szCs w:val="22"/>
        </w:rPr>
        <w:pgNum/>
      </w:r>
      <w:r w:rsidRPr="0030110B">
        <w:rPr>
          <w:rFonts w:ascii="Times New Roman" w:hAnsi="Times New Roman" w:cs="Arial"/>
          <w:vanish/>
          <w:sz w:val="20"/>
          <w:szCs w:val="22"/>
        </w:rPr>
        <w:pgNum/>
      </w:r>
      <w:r w:rsidRPr="0030110B">
        <w:rPr>
          <w:rFonts w:ascii="Times New Roman" w:hAnsi="Times New Roman" w:cs="Arial"/>
          <w:vanish/>
          <w:sz w:val="20"/>
          <w:szCs w:val="22"/>
        </w:rPr>
        <w:pgNum/>
      </w:r>
      <w:r w:rsidR="00EB2145" w:rsidRPr="0030110B">
        <w:rPr>
          <w:rFonts w:ascii="Times New Roman" w:hAnsi="Times New Roman" w:cs="Arial"/>
          <w:sz w:val="20"/>
          <w:szCs w:val="22"/>
        </w:rPr>
        <w:t xml:space="preserve">ía </w:t>
      </w:r>
      <w:r w:rsidRPr="0030110B">
        <w:rPr>
          <w:rFonts w:ascii="Times New Roman" w:hAnsi="Times New Roman" w:cs="Arial"/>
          <w:sz w:val="20"/>
          <w:szCs w:val="22"/>
        </w:rPr>
        <w:t>en el paí</w:t>
      </w:r>
      <w:r w:rsidR="00EB2145" w:rsidRPr="0030110B">
        <w:rPr>
          <w:rFonts w:ascii="Times New Roman" w:hAnsi="Times New Roman" w:cs="Arial"/>
          <w:sz w:val="20"/>
          <w:szCs w:val="22"/>
        </w:rPr>
        <w:t>s súbita e inesperadamente, y s</w:t>
      </w:r>
      <w:r w:rsidR="00C100C9" w:rsidRPr="0030110B">
        <w:rPr>
          <w:rFonts w:ascii="Times New Roman" w:hAnsi="Times New Roman" w:cs="Arial"/>
          <w:sz w:val="20"/>
          <w:szCs w:val="22"/>
        </w:rPr>
        <w:t>in embargo</w:t>
      </w:r>
      <w:r w:rsidR="00EB2145" w:rsidRPr="0030110B">
        <w:rPr>
          <w:rFonts w:ascii="Times New Roman" w:hAnsi="Times New Roman" w:cs="Arial"/>
          <w:sz w:val="20"/>
          <w:szCs w:val="22"/>
        </w:rPr>
        <w:t xml:space="preserve"> aú</w:t>
      </w:r>
      <w:r w:rsidR="0075494E" w:rsidRPr="0030110B">
        <w:rPr>
          <w:rFonts w:ascii="Times New Roman" w:hAnsi="Times New Roman" w:cs="Arial"/>
          <w:sz w:val="20"/>
          <w:szCs w:val="22"/>
        </w:rPr>
        <w:t xml:space="preserve">n no se reportan campañas masivas de prevención </w:t>
      </w:r>
      <w:r w:rsidR="00E4574F" w:rsidRPr="0030110B">
        <w:rPr>
          <w:rFonts w:ascii="Times New Roman" w:hAnsi="Times New Roman" w:cs="Arial"/>
          <w:sz w:val="20"/>
          <w:szCs w:val="22"/>
        </w:rPr>
        <w:t xml:space="preserve">con miras a </w:t>
      </w:r>
      <w:r w:rsidR="0075494E" w:rsidRPr="0030110B">
        <w:rPr>
          <w:rFonts w:ascii="Times New Roman" w:hAnsi="Times New Roman" w:cs="Arial"/>
          <w:sz w:val="20"/>
          <w:szCs w:val="22"/>
        </w:rPr>
        <w:t>disminuir la</w:t>
      </w:r>
      <w:r w:rsidR="00E4574F" w:rsidRPr="0030110B">
        <w:rPr>
          <w:rFonts w:ascii="Times New Roman" w:hAnsi="Times New Roman" w:cs="Arial"/>
          <w:sz w:val="20"/>
          <w:szCs w:val="22"/>
        </w:rPr>
        <w:t xml:space="preserve"> muerte de </w:t>
      </w:r>
      <w:r w:rsidR="0075494E" w:rsidRPr="0030110B">
        <w:rPr>
          <w:rFonts w:ascii="Times New Roman" w:hAnsi="Times New Roman" w:cs="Arial"/>
          <w:sz w:val="20"/>
          <w:szCs w:val="22"/>
        </w:rPr>
        <w:t xml:space="preserve">menores por </w:t>
      </w:r>
      <w:r w:rsidR="00B54C2E">
        <w:rPr>
          <w:rFonts w:ascii="Times New Roman" w:hAnsi="Times New Roman" w:cs="Arial"/>
          <w:sz w:val="20"/>
          <w:szCs w:val="22"/>
        </w:rPr>
        <w:t>causa del MSL</w:t>
      </w:r>
      <w:r w:rsidR="00EB2145" w:rsidRPr="0030110B">
        <w:rPr>
          <w:rFonts w:ascii="Times New Roman" w:hAnsi="Times New Roman" w:cs="Arial"/>
          <w:sz w:val="20"/>
          <w:szCs w:val="22"/>
        </w:rPr>
        <w:t>. Esto es más alarmante si tenemos en cuenta que un</w:t>
      </w:r>
      <w:r w:rsidR="00B54C2E">
        <w:rPr>
          <w:rFonts w:ascii="Times New Roman" w:hAnsi="Times New Roman" w:cs="Arial"/>
          <w:sz w:val="20"/>
          <w:szCs w:val="22"/>
        </w:rPr>
        <w:t>a</w:t>
      </w:r>
      <w:r w:rsidR="00EB2145" w:rsidRPr="0030110B">
        <w:rPr>
          <w:rFonts w:ascii="Times New Roman" w:hAnsi="Times New Roman" w:cs="Arial"/>
          <w:sz w:val="20"/>
          <w:szCs w:val="22"/>
        </w:rPr>
        <w:t xml:space="preserve"> gran parte de estas muertes puede prevenirse educando a los padres y cuidadores sobre los factores de riesgo y la manera de corregirlos. </w:t>
      </w:r>
      <w:r w:rsidR="00B54C2E">
        <w:rPr>
          <w:rFonts w:ascii="Times New Roman" w:hAnsi="Times New Roman" w:cs="Arial"/>
          <w:sz w:val="20"/>
          <w:szCs w:val="22"/>
        </w:rPr>
        <w:t xml:space="preserve">Las </w:t>
      </w:r>
      <w:r w:rsidR="008A6A33">
        <w:rPr>
          <w:rFonts w:ascii="Times New Roman" w:hAnsi="Times New Roman" w:cs="Arial"/>
          <w:sz w:val="20"/>
          <w:szCs w:val="22"/>
        </w:rPr>
        <w:t>MSL</w:t>
      </w:r>
      <w:r w:rsidR="00B54C2E">
        <w:rPr>
          <w:rFonts w:ascii="Times New Roman" w:hAnsi="Times New Roman" w:cs="Arial"/>
          <w:sz w:val="20"/>
          <w:szCs w:val="22"/>
        </w:rPr>
        <w:t xml:space="preserve"> se encuentran </w:t>
      </w:r>
      <w:r w:rsidR="003902EA" w:rsidRPr="0030110B">
        <w:rPr>
          <w:rFonts w:ascii="Times New Roman" w:hAnsi="Times New Roman" w:cs="Arial"/>
          <w:sz w:val="20"/>
          <w:szCs w:val="22"/>
        </w:rPr>
        <w:t>asociada</w:t>
      </w:r>
      <w:r w:rsidR="00B54C2E">
        <w:rPr>
          <w:rFonts w:ascii="Times New Roman" w:hAnsi="Times New Roman" w:cs="Arial"/>
          <w:sz w:val="20"/>
          <w:szCs w:val="22"/>
        </w:rPr>
        <w:t>s</w:t>
      </w:r>
      <w:r w:rsidR="00A569D2" w:rsidRPr="0030110B">
        <w:rPr>
          <w:rFonts w:ascii="Times New Roman" w:hAnsi="Times New Roman" w:cs="Arial"/>
          <w:sz w:val="20"/>
          <w:szCs w:val="22"/>
        </w:rPr>
        <w:t xml:space="preserve"> a </w:t>
      </w:r>
      <w:r w:rsidR="00585CAD" w:rsidRPr="0030110B">
        <w:rPr>
          <w:rFonts w:ascii="Times New Roman" w:hAnsi="Times New Roman" w:cs="Arial"/>
          <w:sz w:val="20"/>
          <w:szCs w:val="22"/>
        </w:rPr>
        <w:t>múltiples</w:t>
      </w:r>
      <w:r w:rsidR="003902EA" w:rsidRPr="0030110B">
        <w:rPr>
          <w:rFonts w:ascii="Times New Roman" w:hAnsi="Times New Roman" w:cs="Arial"/>
          <w:sz w:val="20"/>
          <w:szCs w:val="22"/>
        </w:rPr>
        <w:t xml:space="preserve"> factores</w:t>
      </w:r>
      <w:r w:rsidR="00A569D2" w:rsidRPr="0030110B">
        <w:rPr>
          <w:rFonts w:ascii="Times New Roman" w:hAnsi="Times New Roman" w:cs="Arial"/>
          <w:sz w:val="20"/>
          <w:szCs w:val="22"/>
        </w:rPr>
        <w:t xml:space="preserve"> de tipo </w:t>
      </w:r>
      <w:r w:rsidR="00585CAD" w:rsidRPr="0030110B">
        <w:rPr>
          <w:rFonts w:ascii="Times New Roman" w:hAnsi="Times New Roman" w:cs="Arial"/>
          <w:sz w:val="20"/>
          <w:szCs w:val="22"/>
        </w:rPr>
        <w:t>biológico</w:t>
      </w:r>
      <w:r w:rsidR="00A569D2" w:rsidRPr="0030110B">
        <w:rPr>
          <w:rFonts w:ascii="Times New Roman" w:hAnsi="Times New Roman" w:cs="Arial"/>
          <w:sz w:val="20"/>
          <w:szCs w:val="22"/>
        </w:rPr>
        <w:t xml:space="preserve">, del infante y del entorno, algunas modificables y otras no, y que han sido la </w:t>
      </w:r>
      <w:r w:rsidR="003902EA" w:rsidRPr="0030110B">
        <w:rPr>
          <w:rFonts w:ascii="Times New Roman" w:hAnsi="Times New Roman" w:cs="Arial"/>
          <w:sz w:val="20"/>
          <w:szCs w:val="22"/>
        </w:rPr>
        <w:t xml:space="preserve">base para el desarrollo de </w:t>
      </w:r>
      <w:r w:rsidR="00A569D2" w:rsidRPr="0030110B">
        <w:rPr>
          <w:rFonts w:ascii="Times New Roman" w:hAnsi="Times New Roman" w:cs="Arial"/>
          <w:sz w:val="20"/>
          <w:szCs w:val="22"/>
        </w:rPr>
        <w:t xml:space="preserve"> campañas de prevención en otros países.</w:t>
      </w:r>
      <w:r w:rsidR="00A8556E" w:rsidRPr="0030110B">
        <w:rPr>
          <w:rFonts w:ascii="Times New Roman" w:hAnsi="Times New Roman" w:cs="Arial"/>
          <w:sz w:val="20"/>
          <w:szCs w:val="22"/>
        </w:rPr>
        <w:t xml:space="preserve"> Es necesario hacer en énfasis en aquellos que podemos </w:t>
      </w:r>
      <w:r w:rsidR="00B54C2E">
        <w:rPr>
          <w:rFonts w:ascii="Times New Roman" w:hAnsi="Times New Roman" w:cs="Arial"/>
          <w:sz w:val="20"/>
          <w:szCs w:val="22"/>
        </w:rPr>
        <w:t>modifica</w:t>
      </w:r>
      <w:r w:rsidR="00A8556E" w:rsidRPr="0030110B">
        <w:rPr>
          <w:rFonts w:ascii="Times New Roman" w:hAnsi="Times New Roman" w:cs="Arial"/>
          <w:sz w:val="20"/>
          <w:szCs w:val="22"/>
        </w:rPr>
        <w:t>r con el fin de reducir la mortalidad</w:t>
      </w:r>
      <w:r w:rsidR="00B54C2E">
        <w:rPr>
          <w:rFonts w:ascii="Times New Roman" w:hAnsi="Times New Roman" w:cs="Arial"/>
          <w:sz w:val="20"/>
          <w:szCs w:val="22"/>
        </w:rPr>
        <w:t xml:space="preserve">, y que se resumen a continuación:  </w:t>
      </w:r>
    </w:p>
    <w:p w:rsidR="00B54C2E" w:rsidRDefault="00B54C2E" w:rsidP="003902EA">
      <w:pPr>
        <w:jc w:val="both"/>
        <w:rPr>
          <w:rFonts w:ascii="Times New Roman" w:hAnsi="Times New Roman" w:cs="Arial"/>
          <w:sz w:val="20"/>
          <w:szCs w:val="22"/>
        </w:rPr>
      </w:pPr>
    </w:p>
    <w:p w:rsidR="00B54C2E" w:rsidRDefault="00B54C2E" w:rsidP="00B54C2E">
      <w:pPr>
        <w:jc w:val="both"/>
        <w:rPr>
          <w:rFonts w:ascii="Times New Roman" w:hAnsi="Times New Roman" w:cs="Arial"/>
          <w:b/>
          <w:sz w:val="20"/>
          <w:szCs w:val="22"/>
        </w:rPr>
      </w:pPr>
      <w:r>
        <w:rPr>
          <w:rFonts w:ascii="Times New Roman" w:hAnsi="Times New Roman" w:cs="Arial"/>
          <w:b/>
          <w:sz w:val="20"/>
          <w:szCs w:val="22"/>
        </w:rPr>
        <w:t xml:space="preserve">Prácticas de Sueño Seguro* </w:t>
      </w:r>
    </w:p>
    <w:p w:rsidR="00B54C2E" w:rsidRDefault="00B54C2E" w:rsidP="00B54C2E">
      <w:pPr>
        <w:jc w:val="both"/>
        <w:rPr>
          <w:rFonts w:ascii="Times New Roman" w:hAnsi="Times New Roman" w:cs="Arial"/>
          <w:b/>
          <w:sz w:val="20"/>
          <w:szCs w:val="22"/>
        </w:rPr>
      </w:pPr>
    </w:p>
    <w:p w:rsidR="00B54C2E" w:rsidRDefault="008A6A33" w:rsidP="00B54C2E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Arial"/>
          <w:sz w:val="20"/>
          <w:szCs w:val="22"/>
        </w:rPr>
      </w:pPr>
      <w:r>
        <w:rPr>
          <w:rFonts w:ascii="Times New Roman" w:hAnsi="Times New Roman" w:cs="Arial"/>
          <w:sz w:val="20"/>
          <w:szCs w:val="22"/>
        </w:rPr>
        <w:t>El bebé siempre debe dormir boca</w:t>
      </w:r>
      <w:r w:rsidR="00B54C2E" w:rsidRPr="00B54C2E">
        <w:rPr>
          <w:rFonts w:ascii="Times New Roman" w:hAnsi="Times New Roman" w:cs="Arial"/>
          <w:sz w:val="20"/>
          <w:szCs w:val="22"/>
        </w:rPr>
        <w:t xml:space="preserve"> arriba </w:t>
      </w:r>
    </w:p>
    <w:p w:rsidR="00B54C2E" w:rsidRPr="00B54C2E" w:rsidRDefault="008A6A33" w:rsidP="00B54C2E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Arial"/>
          <w:sz w:val="20"/>
          <w:szCs w:val="22"/>
        </w:rPr>
      </w:pPr>
      <w:r>
        <w:rPr>
          <w:rFonts w:ascii="Times New Roman" w:hAnsi="Times New Roman" w:cs="Arial"/>
          <w:sz w:val="20"/>
          <w:szCs w:val="22"/>
        </w:rPr>
        <w:t>Debe dormir sobre una superficie firme</w:t>
      </w:r>
    </w:p>
    <w:p w:rsidR="00B54C2E" w:rsidRDefault="008A6A33" w:rsidP="00B54C2E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Arial"/>
          <w:sz w:val="20"/>
          <w:szCs w:val="22"/>
        </w:rPr>
      </w:pPr>
      <w:r>
        <w:rPr>
          <w:rFonts w:ascii="Times New Roman" w:hAnsi="Times New Roman" w:cs="Arial"/>
          <w:sz w:val="20"/>
          <w:szCs w:val="22"/>
        </w:rPr>
        <w:t>El bebé debe dormir en el mismo cuarto de los papás pero no en la misma cama</w:t>
      </w:r>
    </w:p>
    <w:p w:rsidR="00B54C2E" w:rsidRDefault="008A6A33" w:rsidP="00B54C2E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Arial"/>
          <w:sz w:val="20"/>
          <w:szCs w:val="22"/>
        </w:rPr>
      </w:pPr>
      <w:r>
        <w:rPr>
          <w:rFonts w:ascii="Times New Roman" w:hAnsi="Times New Roman" w:cs="Arial"/>
          <w:sz w:val="20"/>
          <w:szCs w:val="22"/>
        </w:rPr>
        <w:t>Se deben m</w:t>
      </w:r>
      <w:r w:rsidR="00B54C2E">
        <w:rPr>
          <w:rFonts w:ascii="Times New Roman" w:hAnsi="Times New Roman" w:cs="Arial"/>
          <w:sz w:val="20"/>
          <w:szCs w:val="22"/>
        </w:rPr>
        <w:t xml:space="preserve">antener </w:t>
      </w:r>
      <w:r>
        <w:rPr>
          <w:rFonts w:ascii="Times New Roman" w:hAnsi="Times New Roman" w:cs="Arial"/>
          <w:sz w:val="20"/>
          <w:szCs w:val="22"/>
        </w:rPr>
        <w:t xml:space="preserve">alejados de la cuna todos los </w:t>
      </w:r>
      <w:r w:rsidR="00B54C2E">
        <w:rPr>
          <w:rFonts w:ascii="Times New Roman" w:hAnsi="Times New Roman" w:cs="Arial"/>
          <w:sz w:val="20"/>
          <w:szCs w:val="22"/>
        </w:rPr>
        <w:t xml:space="preserve">objetos blandos </w:t>
      </w:r>
      <w:r>
        <w:rPr>
          <w:rFonts w:ascii="Times New Roman" w:hAnsi="Times New Roman" w:cs="Arial"/>
          <w:sz w:val="20"/>
          <w:szCs w:val="22"/>
        </w:rPr>
        <w:t xml:space="preserve">(muñecos, almohadas) </w:t>
      </w:r>
      <w:r w:rsidR="00B54C2E">
        <w:rPr>
          <w:rFonts w:ascii="Times New Roman" w:hAnsi="Times New Roman" w:cs="Arial"/>
          <w:sz w:val="20"/>
          <w:szCs w:val="22"/>
        </w:rPr>
        <w:t xml:space="preserve">y ropa de cama suelta </w:t>
      </w:r>
    </w:p>
    <w:p w:rsidR="00B54C2E" w:rsidRDefault="008A6A33" w:rsidP="00B54C2E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Arial"/>
          <w:sz w:val="20"/>
          <w:szCs w:val="22"/>
        </w:rPr>
      </w:pPr>
      <w:r>
        <w:rPr>
          <w:rFonts w:ascii="Times New Roman" w:hAnsi="Times New Roman" w:cs="Arial"/>
          <w:sz w:val="20"/>
          <w:szCs w:val="22"/>
        </w:rPr>
        <w:t>El bebé debe estar en un ambiente libre de humo: e</w:t>
      </w:r>
      <w:r w:rsidR="00B54C2E">
        <w:rPr>
          <w:rFonts w:ascii="Times New Roman" w:hAnsi="Times New Roman" w:cs="Arial"/>
          <w:sz w:val="20"/>
          <w:szCs w:val="22"/>
        </w:rPr>
        <w:t xml:space="preserve">vitar la exposición al tabaco durante la gestación y </w:t>
      </w:r>
      <w:r w:rsidR="00C103A4">
        <w:rPr>
          <w:rFonts w:ascii="Times New Roman" w:hAnsi="Times New Roman" w:cs="Arial"/>
          <w:sz w:val="20"/>
          <w:szCs w:val="22"/>
        </w:rPr>
        <w:t xml:space="preserve">en </w:t>
      </w:r>
      <w:r w:rsidR="00B54C2E">
        <w:rPr>
          <w:rFonts w:ascii="Times New Roman" w:hAnsi="Times New Roman" w:cs="Arial"/>
          <w:sz w:val="20"/>
          <w:szCs w:val="22"/>
        </w:rPr>
        <w:t>el periodo pos</w:t>
      </w:r>
      <w:r w:rsidR="00C103A4">
        <w:rPr>
          <w:rFonts w:ascii="Times New Roman" w:hAnsi="Times New Roman" w:cs="Arial"/>
          <w:sz w:val="20"/>
          <w:szCs w:val="22"/>
        </w:rPr>
        <w:t>t</w:t>
      </w:r>
      <w:r w:rsidR="00B54C2E">
        <w:rPr>
          <w:rFonts w:ascii="Times New Roman" w:hAnsi="Times New Roman" w:cs="Arial"/>
          <w:sz w:val="20"/>
          <w:szCs w:val="22"/>
        </w:rPr>
        <w:t xml:space="preserve">natal </w:t>
      </w:r>
    </w:p>
    <w:p w:rsidR="00B54C2E" w:rsidRDefault="008A6A33" w:rsidP="00B54C2E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Arial"/>
          <w:sz w:val="20"/>
          <w:szCs w:val="22"/>
        </w:rPr>
      </w:pPr>
      <w:r>
        <w:rPr>
          <w:rFonts w:ascii="Times New Roman" w:hAnsi="Times New Roman" w:cs="Arial"/>
          <w:sz w:val="20"/>
          <w:szCs w:val="22"/>
        </w:rPr>
        <w:t>Los papás deben e</w:t>
      </w:r>
      <w:r w:rsidR="00B54C2E">
        <w:rPr>
          <w:rFonts w:ascii="Times New Roman" w:hAnsi="Times New Roman" w:cs="Arial"/>
          <w:sz w:val="20"/>
          <w:szCs w:val="22"/>
        </w:rPr>
        <w:t xml:space="preserve">vitar el consumo de alcohol y de drogas ilícitas durante la gestación y </w:t>
      </w:r>
      <w:r>
        <w:rPr>
          <w:rFonts w:ascii="Times New Roman" w:hAnsi="Times New Roman" w:cs="Arial"/>
          <w:sz w:val="20"/>
          <w:szCs w:val="22"/>
        </w:rPr>
        <w:t xml:space="preserve">en </w:t>
      </w:r>
      <w:r w:rsidR="00B54C2E">
        <w:rPr>
          <w:rFonts w:ascii="Times New Roman" w:hAnsi="Times New Roman" w:cs="Arial"/>
          <w:sz w:val="20"/>
          <w:szCs w:val="22"/>
        </w:rPr>
        <w:t xml:space="preserve">el periodo </w:t>
      </w:r>
      <w:r w:rsidR="00C103A4">
        <w:rPr>
          <w:rFonts w:ascii="Times New Roman" w:hAnsi="Times New Roman" w:cs="Arial"/>
          <w:sz w:val="20"/>
          <w:szCs w:val="22"/>
        </w:rPr>
        <w:t>postnatal</w:t>
      </w:r>
      <w:r w:rsidR="00B54C2E">
        <w:rPr>
          <w:rFonts w:ascii="Times New Roman" w:hAnsi="Times New Roman" w:cs="Arial"/>
          <w:sz w:val="20"/>
          <w:szCs w:val="22"/>
        </w:rPr>
        <w:t xml:space="preserve"> </w:t>
      </w:r>
    </w:p>
    <w:p w:rsidR="00B54C2E" w:rsidRDefault="00C103A4" w:rsidP="00B54C2E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Arial"/>
          <w:sz w:val="20"/>
          <w:szCs w:val="22"/>
        </w:rPr>
      </w:pPr>
      <w:r>
        <w:rPr>
          <w:rFonts w:ascii="Times New Roman" w:hAnsi="Times New Roman" w:cs="Arial"/>
          <w:sz w:val="20"/>
          <w:szCs w:val="22"/>
        </w:rPr>
        <w:t>Alimentarlo</w:t>
      </w:r>
      <w:r w:rsidR="008A6A33">
        <w:rPr>
          <w:rFonts w:ascii="Times New Roman" w:hAnsi="Times New Roman" w:cs="Arial"/>
          <w:sz w:val="20"/>
          <w:szCs w:val="22"/>
        </w:rPr>
        <w:t xml:space="preserve"> con leche materna</w:t>
      </w:r>
    </w:p>
    <w:p w:rsidR="00B54C2E" w:rsidRDefault="00B54C2E" w:rsidP="00B54C2E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Arial"/>
          <w:sz w:val="20"/>
          <w:szCs w:val="22"/>
        </w:rPr>
      </w:pPr>
      <w:r>
        <w:rPr>
          <w:rFonts w:ascii="Times New Roman" w:hAnsi="Times New Roman" w:cs="Arial"/>
          <w:sz w:val="20"/>
          <w:szCs w:val="22"/>
        </w:rPr>
        <w:t xml:space="preserve">Evitar el sobrecalentamiento </w:t>
      </w:r>
    </w:p>
    <w:p w:rsidR="00B54C2E" w:rsidRDefault="00B54C2E" w:rsidP="00B54C2E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Arial"/>
          <w:sz w:val="20"/>
          <w:szCs w:val="22"/>
        </w:rPr>
      </w:pPr>
      <w:r>
        <w:rPr>
          <w:rFonts w:ascii="Times New Roman" w:hAnsi="Times New Roman" w:cs="Arial"/>
          <w:sz w:val="20"/>
          <w:szCs w:val="22"/>
        </w:rPr>
        <w:t xml:space="preserve">No </w:t>
      </w:r>
      <w:r w:rsidR="008A6A33">
        <w:rPr>
          <w:rFonts w:ascii="Times New Roman" w:hAnsi="Times New Roman" w:cs="Arial"/>
          <w:sz w:val="20"/>
          <w:szCs w:val="22"/>
        </w:rPr>
        <w:t xml:space="preserve">se aconsejan los </w:t>
      </w:r>
      <w:r>
        <w:rPr>
          <w:rFonts w:ascii="Times New Roman" w:hAnsi="Times New Roman" w:cs="Arial"/>
          <w:sz w:val="20"/>
          <w:szCs w:val="22"/>
        </w:rPr>
        <w:t xml:space="preserve">monitores cardiorrespiratorios como una estrategia para reducir el riesgo de MSL </w:t>
      </w:r>
    </w:p>
    <w:p w:rsidR="00B54C2E" w:rsidRDefault="00B54C2E" w:rsidP="00B54C2E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Arial"/>
          <w:sz w:val="20"/>
          <w:szCs w:val="22"/>
        </w:rPr>
      </w:pPr>
      <w:r>
        <w:rPr>
          <w:rFonts w:ascii="Times New Roman" w:hAnsi="Times New Roman" w:cs="Arial"/>
          <w:sz w:val="20"/>
          <w:szCs w:val="22"/>
        </w:rPr>
        <w:t xml:space="preserve">Expanda la campaña para reducir el riesgo de MSL para incluir un mayor enfoque en el ambiente de sueño seguro y formas de reducir los riesgos de toda muerte infantil relacionada con el sueño incluyendo MSL, asfixia y otras muertes accidentales; pediatras, médicos de familia y otros profesionales de atención primaria deben participar activamente de esta campaña. </w:t>
      </w:r>
    </w:p>
    <w:p w:rsidR="00B54C2E" w:rsidRDefault="00B54C2E" w:rsidP="00B54C2E">
      <w:pPr>
        <w:ind w:left="360"/>
        <w:jc w:val="both"/>
        <w:rPr>
          <w:rFonts w:ascii="Times New Roman" w:hAnsi="Times New Roman" w:cs="Arial"/>
          <w:sz w:val="20"/>
          <w:szCs w:val="22"/>
        </w:rPr>
      </w:pPr>
    </w:p>
    <w:p w:rsidR="00B54C2E" w:rsidRPr="00B54C2E" w:rsidRDefault="00B54C2E" w:rsidP="00B54C2E">
      <w:pPr>
        <w:ind w:left="360"/>
        <w:jc w:val="both"/>
        <w:rPr>
          <w:rFonts w:ascii="Times New Roman" w:hAnsi="Times New Roman" w:cs="Arial"/>
          <w:sz w:val="20"/>
          <w:szCs w:val="22"/>
        </w:rPr>
      </w:pPr>
      <w:r>
        <w:rPr>
          <w:rFonts w:ascii="Times New Roman" w:hAnsi="Times New Roman" w:cs="Arial"/>
          <w:sz w:val="20"/>
          <w:szCs w:val="22"/>
        </w:rPr>
        <w:t>*</w:t>
      </w:r>
      <w:r w:rsidRPr="00B54C2E">
        <w:rPr>
          <w:rFonts w:ascii="Times New Roman" w:hAnsi="Times New Roman" w:cs="Arial"/>
          <w:sz w:val="20"/>
          <w:szCs w:val="22"/>
        </w:rPr>
        <w:t>Recomendaciones de nivel A de la Academia Americana de pediatría y la Academia Latinoamericana de P</w:t>
      </w:r>
      <w:r>
        <w:rPr>
          <w:rFonts w:ascii="Times New Roman" w:hAnsi="Times New Roman" w:cs="Arial"/>
          <w:sz w:val="20"/>
          <w:szCs w:val="22"/>
        </w:rPr>
        <w:t xml:space="preserve">ediatría para un medio ambiente seguro del lactante al dormir. </w:t>
      </w:r>
    </w:p>
    <w:sectPr w:rsidR="00B54C2E" w:rsidRPr="00B54C2E" w:rsidSect="00392074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21F" w:rsidRDefault="00B7021F" w:rsidP="0030110B">
      <w:r>
        <w:separator/>
      </w:r>
    </w:p>
  </w:endnote>
  <w:endnote w:type="continuationSeparator" w:id="0">
    <w:p w:rsidR="00B7021F" w:rsidRDefault="00B7021F" w:rsidP="00301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21F" w:rsidRDefault="00B7021F" w:rsidP="0030110B">
      <w:r>
        <w:separator/>
      </w:r>
    </w:p>
  </w:footnote>
  <w:footnote w:type="continuationSeparator" w:id="0">
    <w:p w:rsidR="00B7021F" w:rsidRDefault="00B7021F" w:rsidP="0030110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10B" w:rsidRPr="00B54C2E" w:rsidRDefault="0030110B">
    <w:pPr>
      <w:pStyle w:val="Encabezado"/>
      <w:rPr>
        <w:rFonts w:ascii="Times New Roman" w:hAnsi="Times New Roman"/>
        <w:b/>
        <w:sz w:val="20"/>
      </w:rPr>
    </w:pPr>
    <w:r w:rsidRPr="00B54C2E">
      <w:rPr>
        <w:rFonts w:ascii="Times New Roman" w:hAnsi="Times New Roman"/>
        <w:b/>
        <w:sz w:val="20"/>
      </w:rPr>
      <w:t xml:space="preserve">Comunicado de Prensa Oficial </w:t>
    </w:r>
  </w:p>
  <w:p w:rsidR="0030110B" w:rsidRPr="00B54C2E" w:rsidRDefault="0030110B">
    <w:pPr>
      <w:pStyle w:val="Encabezado"/>
      <w:rPr>
        <w:rFonts w:ascii="Times New Roman" w:hAnsi="Times New Roman"/>
        <w:b/>
        <w:sz w:val="20"/>
      </w:rPr>
    </w:pPr>
    <w:r w:rsidRPr="00B54C2E">
      <w:rPr>
        <w:rFonts w:ascii="Times New Roman" w:hAnsi="Times New Roman"/>
        <w:b/>
        <w:sz w:val="20"/>
      </w:rPr>
      <w:t>Elaborado por Carlos Fernando Carrascal MD, Daniela Robledo MD, y María Luisa Latorre MD PhD</w:t>
    </w:r>
    <w:r w:rsidR="00B54C2E" w:rsidRPr="00B54C2E">
      <w:rPr>
        <w:rFonts w:ascii="Times New Roman" w:hAnsi="Times New Roman"/>
        <w:b/>
        <w:sz w:val="20"/>
      </w:rPr>
      <w:t xml:space="preserve">.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B7BA1"/>
    <w:multiLevelType w:val="hybridMultilevel"/>
    <w:tmpl w:val="D7BE1FF4"/>
    <w:lvl w:ilvl="0" w:tplc="361EA4E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21250F"/>
    <w:multiLevelType w:val="hybridMultilevel"/>
    <w:tmpl w:val="D4BE29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570776"/>
    <w:multiLevelType w:val="hybridMultilevel"/>
    <w:tmpl w:val="D74879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635D1B"/>
    <w:multiLevelType w:val="hybridMultilevel"/>
    <w:tmpl w:val="37C4E32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846E8C"/>
    <w:multiLevelType w:val="hybridMultilevel"/>
    <w:tmpl w:val="35CAF8AE"/>
    <w:lvl w:ilvl="0" w:tplc="213C85EC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183E0C"/>
    <w:multiLevelType w:val="hybridMultilevel"/>
    <w:tmpl w:val="1E5641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4B4346"/>
    <w:multiLevelType w:val="hybridMultilevel"/>
    <w:tmpl w:val="52F63F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AD1CC0"/>
    <w:multiLevelType w:val="hybridMultilevel"/>
    <w:tmpl w:val="A914DA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7F479F"/>
    <w:multiLevelType w:val="hybridMultilevel"/>
    <w:tmpl w:val="2C5E8FBA"/>
    <w:lvl w:ilvl="0" w:tplc="234EB7F8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6E5BF9"/>
    <w:multiLevelType w:val="hybridMultilevel"/>
    <w:tmpl w:val="CAE40D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8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792"/>
    <w:rsid w:val="00026EF4"/>
    <w:rsid w:val="000765DE"/>
    <w:rsid w:val="001045F6"/>
    <w:rsid w:val="001A5F09"/>
    <w:rsid w:val="001B32EF"/>
    <w:rsid w:val="001C1619"/>
    <w:rsid w:val="00202C65"/>
    <w:rsid w:val="00267219"/>
    <w:rsid w:val="002B28A5"/>
    <w:rsid w:val="0030110B"/>
    <w:rsid w:val="00375D90"/>
    <w:rsid w:val="003902EA"/>
    <w:rsid w:val="00392074"/>
    <w:rsid w:val="003A35BE"/>
    <w:rsid w:val="004C40AD"/>
    <w:rsid w:val="00585CAD"/>
    <w:rsid w:val="00642B53"/>
    <w:rsid w:val="00655F5D"/>
    <w:rsid w:val="006E5857"/>
    <w:rsid w:val="0075494E"/>
    <w:rsid w:val="008A6A33"/>
    <w:rsid w:val="008C57AA"/>
    <w:rsid w:val="009B2710"/>
    <w:rsid w:val="009D762C"/>
    <w:rsid w:val="009F3D99"/>
    <w:rsid w:val="00A45CD5"/>
    <w:rsid w:val="00A569D2"/>
    <w:rsid w:val="00A806CB"/>
    <w:rsid w:val="00A8556E"/>
    <w:rsid w:val="00AC3423"/>
    <w:rsid w:val="00B50BA4"/>
    <w:rsid w:val="00B54C2E"/>
    <w:rsid w:val="00B7021F"/>
    <w:rsid w:val="00C100C9"/>
    <w:rsid w:val="00C103A4"/>
    <w:rsid w:val="00D752DA"/>
    <w:rsid w:val="00E4574F"/>
    <w:rsid w:val="00EB2145"/>
    <w:rsid w:val="00F25449"/>
    <w:rsid w:val="00F52792"/>
    <w:rsid w:val="00F730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569D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0110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0110B"/>
  </w:style>
  <w:style w:type="paragraph" w:styleId="Piedepgina">
    <w:name w:val="footer"/>
    <w:basedOn w:val="Normal"/>
    <w:link w:val="PiedepginaCar"/>
    <w:uiPriority w:val="99"/>
    <w:unhideWhenUsed/>
    <w:rsid w:val="0030110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0110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569D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0110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0110B"/>
  </w:style>
  <w:style w:type="paragraph" w:styleId="Piedepgina">
    <w:name w:val="footer"/>
    <w:basedOn w:val="Normal"/>
    <w:link w:val="PiedepginaCar"/>
    <w:uiPriority w:val="99"/>
    <w:unhideWhenUsed/>
    <w:rsid w:val="0030110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01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1C740-C7EE-CE41-AB70-F97E52ABE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629</Words>
  <Characters>3462</Characters>
  <Application>Microsoft Macintosh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Carrascal</dc:creator>
  <cp:lastModifiedBy>Maria Luisa Latorre</cp:lastModifiedBy>
  <cp:revision>2</cp:revision>
  <dcterms:created xsi:type="dcterms:W3CDTF">2015-11-11T17:34:00Z</dcterms:created>
  <dcterms:modified xsi:type="dcterms:W3CDTF">2015-11-11T17:34:00Z</dcterms:modified>
</cp:coreProperties>
</file>